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E4AAC" w14:textId="1B398CE4" w:rsidR="00F53952" w:rsidRPr="006A3450" w:rsidRDefault="00F53952" w:rsidP="00F53952">
      <w:pPr>
        <w:jc w:val="center"/>
        <w:rPr>
          <w:b/>
          <w:bdr w:val="none" w:sz="0" w:space="0" w:color="auto" w:frame="1"/>
          <w:lang w:val="kk-KZ"/>
        </w:rPr>
      </w:pPr>
      <w:r w:rsidRPr="006A3450">
        <w:rPr>
          <w:b/>
          <w:bdr w:val="none" w:sz="0" w:space="0" w:color="auto" w:frame="1"/>
          <w:lang w:val="kk-KZ"/>
        </w:rPr>
        <w:t>«</w:t>
      </w:r>
      <w:r w:rsidRPr="006A3450">
        <w:rPr>
          <w:b/>
          <w:color w:val="000000"/>
          <w:lang w:val="kk-KZ"/>
        </w:rPr>
        <w:t xml:space="preserve">Әлеуметтік және экономикалық жобаларды іріктеу және өлшемшарттарын айқындау </w:t>
      </w:r>
      <w:r w:rsidR="002A5B42" w:rsidRPr="006A3450">
        <w:rPr>
          <w:b/>
          <w:color w:val="000000"/>
          <w:lang w:val="kk-KZ"/>
        </w:rPr>
        <w:t xml:space="preserve">қағидаларын </w:t>
      </w:r>
      <w:r w:rsidRPr="006A3450">
        <w:rPr>
          <w:b/>
          <w:color w:val="000000"/>
          <w:lang w:val="kk-KZ"/>
        </w:rPr>
        <w:t>бекіту туралы</w:t>
      </w:r>
      <w:r w:rsidRPr="006A3450">
        <w:rPr>
          <w:b/>
          <w:bdr w:val="none" w:sz="0" w:space="0" w:color="auto" w:frame="1"/>
          <w:lang w:val="kk-KZ"/>
        </w:rPr>
        <w:t xml:space="preserve">» </w:t>
      </w:r>
    </w:p>
    <w:p w14:paraId="1B89E9F5" w14:textId="5FD8A618" w:rsidR="00C45035" w:rsidRPr="006A3450" w:rsidRDefault="00F53952" w:rsidP="00C34CFF">
      <w:pPr>
        <w:jc w:val="center"/>
        <w:rPr>
          <w:lang w:val="kk-KZ"/>
        </w:rPr>
      </w:pPr>
      <w:r w:rsidRPr="006A3450">
        <w:rPr>
          <w:b/>
          <w:color w:val="000000"/>
          <w:lang w:val="kk-KZ"/>
        </w:rPr>
        <w:t xml:space="preserve">Қазақстан Республикасы </w:t>
      </w:r>
      <w:r w:rsidRPr="006A3450">
        <w:rPr>
          <w:b/>
          <w:bdr w:val="none" w:sz="0" w:space="0" w:color="auto" w:frame="1"/>
          <w:lang w:val="kk-KZ"/>
        </w:rPr>
        <w:t>Ұлттық экономика министрінің</w:t>
      </w:r>
      <w:r w:rsidR="00C34CFF" w:rsidRPr="006A3450">
        <w:rPr>
          <w:b/>
          <w:bdr w:val="none" w:sz="0" w:space="0" w:color="auto" w:frame="1"/>
          <w:lang w:val="kk-KZ"/>
        </w:rPr>
        <w:br/>
      </w:r>
      <w:r w:rsidRPr="006A3450">
        <w:rPr>
          <w:b/>
          <w:bdr w:val="none" w:sz="0" w:space="0" w:color="auto" w:frame="1"/>
          <w:lang w:val="kk-KZ"/>
        </w:rPr>
        <w:t>2023 жылғы</w:t>
      </w:r>
      <w:r w:rsidR="00F87500" w:rsidRPr="006A3450">
        <w:rPr>
          <w:b/>
          <w:bdr w:val="none" w:sz="0" w:space="0" w:color="auto" w:frame="1"/>
          <w:lang w:val="kk-KZ"/>
        </w:rPr>
        <w:t xml:space="preserve"> 20 қыркүйектегі № 165 бұйры</w:t>
      </w:r>
      <w:r w:rsidR="00DC3A83" w:rsidRPr="006A3450">
        <w:rPr>
          <w:b/>
          <w:bdr w:val="none" w:sz="0" w:space="0" w:color="auto" w:frame="1"/>
          <w:lang w:val="kk-KZ"/>
        </w:rPr>
        <w:t>ғына</w:t>
      </w:r>
      <w:r w:rsidRPr="006A3450">
        <w:rPr>
          <w:b/>
          <w:bdr w:val="none" w:sz="0" w:space="0" w:color="auto" w:frame="1"/>
          <w:lang w:val="kk-KZ"/>
        </w:rPr>
        <w:t xml:space="preserve"> өзгеріс енгізу туралы»</w:t>
      </w:r>
      <w:r w:rsidRPr="006A3450">
        <w:rPr>
          <w:rStyle w:val="10"/>
          <w:rFonts w:eastAsiaTheme="minorHAnsi"/>
          <w:lang w:val="kk-KZ"/>
        </w:rPr>
        <w:t xml:space="preserve"> </w:t>
      </w:r>
      <w:r w:rsidRPr="006A3450">
        <w:rPr>
          <w:rStyle w:val="ezkurwreuab5ozgtqnkl"/>
          <w:b/>
          <w:bCs/>
          <w:lang w:val="kk-KZ"/>
        </w:rPr>
        <w:t>Қазақстан</w:t>
      </w:r>
      <w:r w:rsidRPr="006A3450">
        <w:rPr>
          <w:b/>
          <w:bCs/>
          <w:lang w:val="kk-KZ"/>
        </w:rPr>
        <w:t xml:space="preserve"> </w:t>
      </w:r>
      <w:r w:rsidRPr="006A3450">
        <w:rPr>
          <w:rStyle w:val="ezkurwreuab5ozgtqnkl"/>
          <w:b/>
          <w:bCs/>
          <w:lang w:val="kk-KZ"/>
        </w:rPr>
        <w:t>Республикасы</w:t>
      </w:r>
      <w:r w:rsidRPr="006A3450">
        <w:rPr>
          <w:b/>
          <w:bCs/>
          <w:lang w:val="kk-KZ"/>
        </w:rPr>
        <w:t xml:space="preserve"> </w:t>
      </w:r>
      <w:r w:rsidRPr="006A3450">
        <w:rPr>
          <w:rStyle w:val="ezkurwreuab5ozgtqnkl"/>
          <w:b/>
          <w:bCs/>
          <w:lang w:val="kk-KZ"/>
        </w:rPr>
        <w:t>Премьер-Министрінің</w:t>
      </w:r>
      <w:r w:rsidRPr="006A3450">
        <w:rPr>
          <w:b/>
          <w:bCs/>
          <w:lang w:val="kk-KZ"/>
        </w:rPr>
        <w:t xml:space="preserve"> </w:t>
      </w:r>
      <w:r w:rsidRPr="006A3450">
        <w:rPr>
          <w:rStyle w:val="ezkurwreuab5ozgtqnkl"/>
          <w:b/>
          <w:bCs/>
          <w:lang w:val="kk-KZ"/>
        </w:rPr>
        <w:t>орынбасары</w:t>
      </w:r>
      <w:r w:rsidRPr="006A3450">
        <w:rPr>
          <w:b/>
          <w:bdr w:val="none" w:sz="0" w:space="0" w:color="auto" w:frame="1"/>
          <w:lang w:val="kk-KZ"/>
        </w:rPr>
        <w:t xml:space="preserve"> </w:t>
      </w:r>
      <w:r w:rsidRPr="006A3450">
        <w:rPr>
          <w:bCs/>
          <w:bdr w:val="none" w:sz="0" w:space="0" w:color="auto" w:frame="1"/>
          <w:lang w:val="kk-KZ"/>
        </w:rPr>
        <w:t xml:space="preserve">– </w:t>
      </w:r>
      <w:r w:rsidRPr="006A3450">
        <w:rPr>
          <w:b/>
          <w:bdr w:val="none" w:sz="0" w:space="0" w:color="auto" w:frame="1"/>
          <w:lang w:val="kk-KZ"/>
        </w:rPr>
        <w:t>Ұлттық экономика министрі</w:t>
      </w:r>
      <w:r w:rsidR="000A5750" w:rsidRPr="006A3450">
        <w:rPr>
          <w:b/>
          <w:bdr w:val="none" w:sz="0" w:space="0" w:color="auto" w:frame="1"/>
          <w:lang w:val="kk-KZ"/>
        </w:rPr>
        <w:t>нің</w:t>
      </w:r>
      <w:r w:rsidRPr="006A3450">
        <w:rPr>
          <w:b/>
          <w:bdr w:val="none" w:sz="0" w:space="0" w:color="auto" w:frame="1"/>
          <w:lang w:val="kk-KZ"/>
        </w:rPr>
        <w:t xml:space="preserve"> </w:t>
      </w:r>
      <w:r w:rsidR="00F77781" w:rsidRPr="006A3450">
        <w:rPr>
          <w:rFonts w:eastAsia="Times New Roman"/>
          <w:b/>
          <w:bCs/>
          <w:kern w:val="36"/>
          <w:lang w:val="kk-KZ" w:eastAsia="ru-RU"/>
        </w:rPr>
        <w:t>бұйры</w:t>
      </w:r>
      <w:r w:rsidR="001D50C2" w:rsidRPr="006A3450">
        <w:rPr>
          <w:rFonts w:eastAsia="Times New Roman"/>
          <w:b/>
          <w:bCs/>
          <w:kern w:val="36"/>
          <w:lang w:val="kk-KZ" w:eastAsia="ru-RU"/>
        </w:rPr>
        <w:t>ғына</w:t>
      </w:r>
    </w:p>
    <w:p w14:paraId="6334BE87" w14:textId="41E22558" w:rsidR="005633D6" w:rsidRPr="006A3450" w:rsidRDefault="00002500" w:rsidP="00C45035">
      <w:pPr>
        <w:tabs>
          <w:tab w:val="left" w:pos="0"/>
          <w:tab w:val="left" w:pos="284"/>
          <w:tab w:val="left" w:pos="426"/>
        </w:tabs>
        <w:ind w:right="283"/>
        <w:jc w:val="center"/>
        <w:rPr>
          <w:b/>
          <w:lang w:val="kk-KZ"/>
        </w:rPr>
      </w:pPr>
      <w:r w:rsidRPr="006A3450">
        <w:rPr>
          <w:b/>
          <w:lang w:val="kk-KZ"/>
        </w:rPr>
        <w:t>түсіндірме жазба</w:t>
      </w:r>
    </w:p>
    <w:p w14:paraId="797E1F00" w14:textId="77777777" w:rsidR="005633D6" w:rsidRPr="006A3450" w:rsidRDefault="005633D6" w:rsidP="00DE0856">
      <w:pPr>
        <w:tabs>
          <w:tab w:val="left" w:pos="1134"/>
        </w:tabs>
        <w:jc w:val="center"/>
        <w:rPr>
          <w:b/>
          <w:lang w:val="kk-KZ"/>
        </w:rPr>
      </w:pPr>
    </w:p>
    <w:p w14:paraId="76783AA8" w14:textId="77777777" w:rsidR="000467B6" w:rsidRPr="006A3450" w:rsidRDefault="000467B6" w:rsidP="00DE0856">
      <w:pPr>
        <w:tabs>
          <w:tab w:val="left" w:pos="1134"/>
        </w:tabs>
        <w:jc w:val="center"/>
        <w:rPr>
          <w:b/>
          <w:lang w:val="kk-KZ"/>
        </w:rPr>
      </w:pPr>
    </w:p>
    <w:p w14:paraId="7D6F4261" w14:textId="77777777" w:rsidR="005633D6" w:rsidRPr="006A3450" w:rsidRDefault="00177A8C" w:rsidP="00DE0856">
      <w:pPr>
        <w:pStyle w:val="a3"/>
        <w:numPr>
          <w:ilvl w:val="0"/>
          <w:numId w:val="1"/>
        </w:numPr>
        <w:tabs>
          <w:tab w:val="left" w:pos="993"/>
        </w:tabs>
        <w:ind w:left="0" w:firstLine="709"/>
        <w:jc w:val="both"/>
        <w:rPr>
          <w:b/>
          <w:lang w:val="kk-KZ"/>
        </w:rPr>
      </w:pPr>
      <w:r w:rsidRPr="006A3450">
        <w:rPr>
          <w:b/>
          <w:spacing w:val="2"/>
          <w:shd w:val="clear" w:color="auto" w:fill="FFFFFF"/>
          <w:lang w:val="kk-KZ"/>
        </w:rPr>
        <w:t>Әзірл</w:t>
      </w:r>
      <w:r w:rsidR="00002500" w:rsidRPr="006A3450">
        <w:rPr>
          <w:b/>
          <w:spacing w:val="2"/>
          <w:shd w:val="clear" w:color="auto" w:fill="FFFFFF"/>
          <w:lang w:val="kk-KZ"/>
        </w:rPr>
        <w:t>еуші мемлекеттік органның атауы.</w:t>
      </w:r>
    </w:p>
    <w:p w14:paraId="30526D1D" w14:textId="77777777" w:rsidR="005633D6" w:rsidRPr="006A3450" w:rsidRDefault="005633D6" w:rsidP="00DE0856">
      <w:pPr>
        <w:pStyle w:val="a3"/>
        <w:tabs>
          <w:tab w:val="left" w:pos="720"/>
          <w:tab w:val="left" w:pos="993"/>
        </w:tabs>
        <w:ind w:left="0" w:firstLine="709"/>
        <w:jc w:val="both"/>
        <w:rPr>
          <w:lang w:val="kk-KZ"/>
        </w:rPr>
      </w:pPr>
      <w:r w:rsidRPr="006A3450">
        <w:rPr>
          <w:lang w:val="kk-KZ"/>
        </w:rPr>
        <w:t>Қазақстан</w:t>
      </w:r>
      <w:r w:rsidR="00DE0856" w:rsidRPr="006A3450">
        <w:rPr>
          <w:lang w:val="kk-KZ"/>
        </w:rPr>
        <w:t xml:space="preserve"> </w:t>
      </w:r>
      <w:r w:rsidRPr="006A3450">
        <w:rPr>
          <w:lang w:val="kk-KZ"/>
        </w:rPr>
        <w:t>Республикасы</w:t>
      </w:r>
      <w:r w:rsidR="00F77781" w:rsidRPr="006A3450">
        <w:rPr>
          <w:lang w:val="kk-KZ"/>
        </w:rPr>
        <w:t>ның</w:t>
      </w:r>
      <w:r w:rsidR="00DE0856" w:rsidRPr="006A3450">
        <w:rPr>
          <w:lang w:val="kk-KZ"/>
        </w:rPr>
        <w:t xml:space="preserve"> </w:t>
      </w:r>
      <w:r w:rsidR="000467B6" w:rsidRPr="006A3450">
        <w:rPr>
          <w:lang w:val="kk-KZ"/>
        </w:rPr>
        <w:t>Ұлттық экономика</w:t>
      </w:r>
      <w:r w:rsidR="00DE0856" w:rsidRPr="006A3450">
        <w:rPr>
          <w:lang w:val="kk-KZ"/>
        </w:rPr>
        <w:t xml:space="preserve"> </w:t>
      </w:r>
      <w:r w:rsidRPr="006A3450">
        <w:rPr>
          <w:lang w:val="kk-KZ"/>
        </w:rPr>
        <w:t>министрлігі.</w:t>
      </w:r>
    </w:p>
    <w:p w14:paraId="6530BE56" w14:textId="2113AF6F" w:rsidR="005633D6" w:rsidRPr="006A3450" w:rsidRDefault="00CB414E" w:rsidP="00DE0856">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6A3450">
        <w:rPr>
          <w:b/>
          <w:lang w:val="kk-KZ"/>
        </w:rPr>
        <w:t>.</w:t>
      </w:r>
    </w:p>
    <w:p w14:paraId="7BB294A9" w14:textId="4ACE2F2F" w:rsidR="00F87500" w:rsidRPr="006A3450" w:rsidRDefault="00F87500" w:rsidP="00E97412">
      <w:pPr>
        <w:widowControl w:val="0"/>
        <w:ind w:firstLine="709"/>
        <w:jc w:val="both"/>
        <w:rPr>
          <w:rFonts w:eastAsia="Times New Roman"/>
          <w:color w:val="000000"/>
          <w:lang w:val="kk-KZ"/>
        </w:rPr>
      </w:pPr>
      <w:r w:rsidRPr="006A3450">
        <w:rPr>
          <w:rFonts w:eastAsia="Times New Roman"/>
          <w:color w:val="000000"/>
          <w:lang w:val="kk-KZ"/>
        </w:rPr>
        <w:t xml:space="preserve">Қазақстан Республикасы Премьер-Министрінің </w:t>
      </w:r>
      <w:r w:rsidR="00183BE1" w:rsidRPr="00183BE1">
        <w:rPr>
          <w:rFonts w:eastAsia="Times New Roman"/>
          <w:color w:val="000000"/>
          <w:lang w:val="kk-KZ"/>
        </w:rPr>
        <w:t xml:space="preserve">31.05.2025 </w:t>
      </w:r>
      <w:r w:rsidRPr="006A3450">
        <w:rPr>
          <w:rFonts w:eastAsia="Times New Roman"/>
          <w:color w:val="000000"/>
          <w:lang w:val="kk-KZ"/>
        </w:rPr>
        <w:t xml:space="preserve">жылғы № </w:t>
      </w:r>
      <w:r w:rsidR="00183BE1" w:rsidRPr="00183BE1">
        <w:rPr>
          <w:rFonts w:eastAsia="Times New Roman"/>
          <w:color w:val="000000"/>
          <w:lang w:val="kk-KZ"/>
        </w:rPr>
        <w:t xml:space="preserve">21-02/Б-549 лп-1 </w:t>
      </w:r>
      <w:r w:rsidRPr="006A3450">
        <w:rPr>
          <w:rFonts w:eastAsia="Times New Roman"/>
          <w:color w:val="000000"/>
          <w:lang w:val="kk-KZ"/>
        </w:rPr>
        <w:t xml:space="preserve">және </w:t>
      </w:r>
      <w:r w:rsidR="00183BE1" w:rsidRPr="00183BE1">
        <w:rPr>
          <w:rFonts w:eastAsia="Times New Roman"/>
          <w:color w:val="000000"/>
          <w:lang w:val="kk-KZ"/>
        </w:rPr>
        <w:t xml:space="preserve">08.08.2025 </w:t>
      </w:r>
      <w:r w:rsidRPr="006A3450">
        <w:rPr>
          <w:rFonts w:eastAsia="Times New Roman"/>
          <w:color w:val="000000"/>
          <w:lang w:val="kk-KZ"/>
        </w:rPr>
        <w:t>жылғы №</w:t>
      </w:r>
      <w:r w:rsidR="00183BE1">
        <w:rPr>
          <w:rFonts w:eastAsia="Times New Roman"/>
          <w:color w:val="000000"/>
          <w:lang w:val="kk-KZ"/>
        </w:rPr>
        <w:t xml:space="preserve"> </w:t>
      </w:r>
      <w:r w:rsidR="00183BE1" w:rsidRPr="00183BE1">
        <w:rPr>
          <w:rFonts w:eastAsia="Times New Roman"/>
          <w:color w:val="000000"/>
          <w:lang w:val="kk-KZ"/>
        </w:rPr>
        <w:t>21-02/Б-749 лп-3</w:t>
      </w:r>
      <w:r w:rsidR="00183BE1">
        <w:rPr>
          <w:rFonts w:eastAsia="Times New Roman"/>
          <w:color w:val="000000"/>
          <w:lang w:val="kk-KZ"/>
        </w:rPr>
        <w:t xml:space="preserve"> </w:t>
      </w:r>
      <w:r w:rsidRPr="006A3450">
        <w:rPr>
          <w:rFonts w:eastAsia="Times New Roman"/>
          <w:color w:val="000000"/>
          <w:lang w:val="kk-KZ"/>
        </w:rPr>
        <w:t>тапсырмаларын орындау мақсатында.</w:t>
      </w:r>
    </w:p>
    <w:p w14:paraId="780E2245" w14:textId="21FEA480" w:rsidR="00FA0559" w:rsidRPr="006A3450" w:rsidRDefault="00CB414E" w:rsidP="00E97412">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6A3450">
        <w:rPr>
          <w:b/>
          <w:lang w:val="kk-KZ"/>
        </w:rPr>
        <w:t>.</w:t>
      </w:r>
    </w:p>
    <w:p w14:paraId="5145B131" w14:textId="3EB2822D" w:rsidR="00FA0559" w:rsidRPr="006A3450" w:rsidRDefault="003E4184" w:rsidP="00FA0559">
      <w:pPr>
        <w:pStyle w:val="a3"/>
        <w:widowControl w:val="0"/>
        <w:tabs>
          <w:tab w:val="left" w:pos="851"/>
          <w:tab w:val="left" w:pos="993"/>
        </w:tabs>
        <w:ind w:left="0" w:firstLine="709"/>
        <w:jc w:val="both"/>
        <w:rPr>
          <w:rFonts w:eastAsia="Calibri"/>
          <w:lang w:val="kk-KZ"/>
        </w:rPr>
      </w:pPr>
      <w:r w:rsidRPr="006A3450">
        <w:rPr>
          <w:rFonts w:eastAsia="Calibri"/>
          <w:lang w:val="kk-KZ"/>
        </w:rPr>
        <w:t>Жобаны қабылдау мемлекеттік бюджеттен қаржы шығындар</w:t>
      </w:r>
      <w:r w:rsidR="008F3C0A" w:rsidRPr="006A3450">
        <w:rPr>
          <w:rFonts w:eastAsia="Calibri"/>
          <w:lang w:val="kk-KZ"/>
        </w:rPr>
        <w:t>ын</w:t>
      </w:r>
      <w:r w:rsidRPr="006A3450">
        <w:rPr>
          <w:rFonts w:eastAsia="Calibri"/>
          <w:lang w:val="kk-KZ"/>
        </w:rPr>
        <w:t xml:space="preserve"> талап етпейді</w:t>
      </w:r>
      <w:r w:rsidR="0084460E" w:rsidRPr="006A3450">
        <w:rPr>
          <w:rFonts w:eastAsia="Calibri"/>
          <w:lang w:val="kk-KZ"/>
        </w:rPr>
        <w:t>.</w:t>
      </w:r>
    </w:p>
    <w:p w14:paraId="79AB9604" w14:textId="77777777" w:rsidR="005633D6" w:rsidRPr="006A3450" w:rsidRDefault="00CB414E" w:rsidP="00EB2F20">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6A3450">
        <w:rPr>
          <w:b/>
          <w:color w:val="000000"/>
          <w:spacing w:val="2"/>
          <w:shd w:val="clear" w:color="auto" w:fill="FFFFFF"/>
          <w:lang w:val="kk-KZ"/>
        </w:rPr>
        <w:t>іздікті қамтамасыз етуге ықпалы.</w:t>
      </w:r>
    </w:p>
    <w:p w14:paraId="46A702E6" w14:textId="2EE59607" w:rsidR="005633D6" w:rsidRPr="006A3450" w:rsidRDefault="0084460E" w:rsidP="00DE0856">
      <w:pPr>
        <w:pStyle w:val="a3"/>
        <w:tabs>
          <w:tab w:val="left" w:pos="993"/>
        </w:tabs>
        <w:ind w:left="0" w:firstLine="709"/>
        <w:jc w:val="both"/>
        <w:rPr>
          <w:b/>
          <w:lang w:val="kk-KZ"/>
        </w:rPr>
      </w:pPr>
      <w:r w:rsidRPr="006A3450">
        <w:rPr>
          <w:rFonts w:eastAsia="Calibri"/>
          <w:lang w:val="kk-KZ"/>
        </w:rPr>
        <w:t xml:space="preserve">Жобаны қабылдау </w:t>
      </w:r>
      <w:r w:rsidR="002A5B42" w:rsidRPr="006A3450">
        <w:rPr>
          <w:rFonts w:eastAsia="Calibri"/>
          <w:lang w:val="kk-KZ"/>
        </w:rPr>
        <w:t xml:space="preserve">теріс </w:t>
      </w:r>
      <w:r w:rsidRPr="006A3450">
        <w:rPr>
          <w:rFonts w:eastAsia="Calibri"/>
          <w:lang w:val="kk-KZ"/>
        </w:rPr>
        <w:t xml:space="preserve">әлеуметтік-экономикалық және/немесе құқықтық салдарға </w:t>
      </w:r>
      <w:r w:rsidR="002A5B42" w:rsidRPr="006A3450">
        <w:rPr>
          <w:rFonts w:eastAsia="Calibri"/>
          <w:lang w:val="kk-KZ"/>
        </w:rPr>
        <w:t>алып келмейді</w:t>
      </w:r>
      <w:r w:rsidRPr="006A3450">
        <w:rPr>
          <w:rFonts w:eastAsia="Calibri"/>
          <w:lang w:val="kk-KZ"/>
        </w:rPr>
        <w:t>, сондай-ақ ұлттық қауіпсіздікті қамтамасыз етуге әсер етпейді.</w:t>
      </w:r>
      <w:r w:rsidR="008F3C0A" w:rsidRPr="006A3450">
        <w:rPr>
          <w:rFonts w:eastAsia="Calibri"/>
          <w:lang w:val="kk-KZ"/>
        </w:rPr>
        <w:t xml:space="preserve"> </w:t>
      </w:r>
    </w:p>
    <w:p w14:paraId="10271DAE" w14:textId="5BFE7780" w:rsidR="00470408" w:rsidRPr="006A3450" w:rsidRDefault="00CB414E" w:rsidP="00723A60">
      <w:pPr>
        <w:pStyle w:val="a3"/>
        <w:numPr>
          <w:ilvl w:val="0"/>
          <w:numId w:val="3"/>
        </w:numPr>
        <w:tabs>
          <w:tab w:val="left" w:pos="993"/>
          <w:tab w:val="left" w:pos="1070"/>
        </w:tabs>
        <w:ind w:left="0" w:firstLine="709"/>
        <w:jc w:val="both"/>
        <w:rPr>
          <w:b/>
          <w:lang w:val="kk-KZ"/>
        </w:rPr>
      </w:pPr>
      <w:r w:rsidRPr="006A3450">
        <w:rPr>
          <w:b/>
          <w:color w:val="000000"/>
          <w:spacing w:val="2"/>
          <w:shd w:val="clear" w:color="auto" w:fill="FFFFFF"/>
          <w:lang w:val="kk-KZ"/>
        </w:rPr>
        <w:t>Нақты мақсаттар мен күтілетін нәтижелердің мерзімдері</w:t>
      </w:r>
      <w:r w:rsidR="00DC3A83" w:rsidRPr="006A3450">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6F83749C" w14:textId="3D24DC39" w:rsidR="00F87500" w:rsidRPr="006A3450" w:rsidRDefault="00F87500" w:rsidP="00F87500">
      <w:pPr>
        <w:tabs>
          <w:tab w:val="left" w:pos="993"/>
          <w:tab w:val="left" w:pos="1070"/>
        </w:tabs>
        <w:ind w:firstLine="709"/>
        <w:jc w:val="both"/>
        <w:rPr>
          <w:lang w:val="kk-KZ"/>
        </w:rPr>
      </w:pPr>
      <w:r w:rsidRPr="006A3450">
        <w:rPr>
          <w:lang w:val="kk-KZ"/>
        </w:rPr>
        <w:t xml:space="preserve">Жобаны қабылдау </w:t>
      </w:r>
      <w:r w:rsidR="00183BE1">
        <w:rPr>
          <w:lang w:val="kk-KZ"/>
        </w:rPr>
        <w:t xml:space="preserve">әуежайлар мен шекаралық бөлімшілерді салу және (немесе) реконструкциялау </w:t>
      </w:r>
      <w:r w:rsidR="00183BE1" w:rsidRPr="002F5F15">
        <w:rPr>
          <w:lang w:val="kk-KZ"/>
        </w:rPr>
        <w:t xml:space="preserve">жөніндегі </w:t>
      </w:r>
      <w:r w:rsidRPr="006A3450">
        <w:rPr>
          <w:lang w:val="kk-KZ"/>
        </w:rPr>
        <w:t xml:space="preserve">жөніндегі </w:t>
      </w:r>
      <w:r w:rsidR="00183BE1" w:rsidRPr="002F5F15">
        <w:rPr>
          <w:lang w:val="kk-KZ"/>
        </w:rPr>
        <w:t xml:space="preserve">жобаларды </w:t>
      </w:r>
      <w:r w:rsidRPr="006A3450">
        <w:rPr>
          <w:lang w:val="kk-KZ"/>
        </w:rPr>
        <w:t>Арна</w:t>
      </w:r>
      <w:r w:rsidR="00DC3A83" w:rsidRPr="006A3450">
        <w:rPr>
          <w:lang w:val="kk-KZ"/>
        </w:rPr>
        <w:t>улы</w:t>
      </w:r>
      <w:r w:rsidRPr="006A3450">
        <w:rPr>
          <w:lang w:val="kk-KZ"/>
        </w:rPr>
        <w:t xml:space="preserve"> мемлекеттік қор қаражаты есебінен қаржыландыруға мүмкіндік береді.</w:t>
      </w:r>
    </w:p>
    <w:p w14:paraId="6E378530" w14:textId="77777777" w:rsidR="008E111C" w:rsidRPr="006A3450" w:rsidRDefault="00CB414E" w:rsidP="008526D7">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 xml:space="preserve">Енгізілетін жоба қабылданған жағдайда заңнаманы оған сәйкес келтіру қажеттігі (басқа нормативтік құқықтық актілерді қабылдау </w:t>
      </w:r>
      <w:r w:rsidRPr="006A3450">
        <w:rPr>
          <w:b/>
          <w:color w:val="000000"/>
          <w:spacing w:val="2"/>
          <w:shd w:val="clear" w:color="auto" w:fill="FFFFFF"/>
          <w:lang w:val="kk-KZ"/>
        </w:rPr>
        <w:lastRenderedPageBreak/>
        <w:t>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6A3450">
        <w:rPr>
          <w:b/>
          <w:lang w:val="kk-KZ"/>
        </w:rPr>
        <w:t>.</w:t>
      </w:r>
    </w:p>
    <w:p w14:paraId="62FD72C1" w14:textId="77777777" w:rsidR="008526D7" w:rsidRPr="006A3450" w:rsidRDefault="00543EF9" w:rsidP="008E111C">
      <w:pPr>
        <w:pStyle w:val="a3"/>
        <w:tabs>
          <w:tab w:val="left" w:pos="993"/>
        </w:tabs>
        <w:ind w:left="709"/>
        <w:jc w:val="both"/>
        <w:rPr>
          <w:b/>
          <w:lang w:val="kk-KZ"/>
        </w:rPr>
      </w:pPr>
      <w:r w:rsidRPr="006A3450">
        <w:rPr>
          <w:lang w:val="kk-KZ"/>
        </w:rPr>
        <w:t>Талап етілмейді</w:t>
      </w:r>
      <w:r w:rsidR="00065E99" w:rsidRPr="006A3450">
        <w:rPr>
          <w:lang w:val="kk-KZ"/>
        </w:rPr>
        <w:t>.</w:t>
      </w:r>
    </w:p>
    <w:p w14:paraId="2F67C60A" w14:textId="77777777" w:rsidR="005633D6" w:rsidRPr="006A3450" w:rsidRDefault="004F6215" w:rsidP="00EB2F20">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t>Нормативтік құқықтық акті жобасының</w:t>
      </w:r>
      <w:r w:rsidR="00CB414E" w:rsidRPr="006A3450">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6A3450">
        <w:rPr>
          <w:b/>
          <w:lang w:val="kk-KZ"/>
        </w:rPr>
        <w:t>.</w:t>
      </w:r>
    </w:p>
    <w:p w14:paraId="3B252C80" w14:textId="77777777" w:rsidR="005633D6" w:rsidRPr="006A3450" w:rsidRDefault="005633D6" w:rsidP="00DE0856">
      <w:pPr>
        <w:pStyle w:val="a3"/>
        <w:tabs>
          <w:tab w:val="left" w:pos="1134"/>
        </w:tabs>
        <w:ind w:left="0" w:firstLine="709"/>
        <w:jc w:val="both"/>
        <w:rPr>
          <w:lang w:val="kk-KZ"/>
        </w:rPr>
      </w:pPr>
      <w:r w:rsidRPr="006A3450">
        <w:rPr>
          <w:lang w:val="kk-KZ"/>
        </w:rPr>
        <w:t>Сәйкес</w:t>
      </w:r>
      <w:r w:rsidR="00DE0856" w:rsidRPr="006A3450">
        <w:rPr>
          <w:lang w:val="kk-KZ"/>
        </w:rPr>
        <w:t xml:space="preserve"> </w:t>
      </w:r>
      <w:r w:rsidRPr="006A3450">
        <w:rPr>
          <w:lang w:val="kk-KZ"/>
        </w:rPr>
        <w:t>келеді.</w:t>
      </w:r>
      <w:r w:rsidR="00DE0856" w:rsidRPr="006A3450">
        <w:rPr>
          <w:lang w:val="kk-KZ"/>
        </w:rPr>
        <w:t xml:space="preserve"> </w:t>
      </w:r>
    </w:p>
    <w:p w14:paraId="1C28ED30" w14:textId="60E16918" w:rsidR="00CB414E" w:rsidRPr="006A3450" w:rsidRDefault="00885082" w:rsidP="00CB414E">
      <w:pPr>
        <w:pStyle w:val="a3"/>
        <w:ind w:left="0" w:firstLine="709"/>
        <w:jc w:val="both"/>
        <w:rPr>
          <w:b/>
          <w:lang w:val="kk-KZ"/>
        </w:rPr>
      </w:pPr>
      <w:r w:rsidRPr="006A3450">
        <w:rPr>
          <w:b/>
          <w:color w:val="000000"/>
          <w:spacing w:val="2"/>
          <w:shd w:val="clear" w:color="auto" w:fill="FFFFFF"/>
          <w:lang w:val="kk-KZ"/>
        </w:rPr>
        <w:t>8</w:t>
      </w:r>
      <w:r w:rsidR="00CB414E" w:rsidRPr="006A3450">
        <w:rPr>
          <w:b/>
          <w:color w:val="000000"/>
          <w:spacing w:val="2"/>
          <w:shd w:val="clear" w:color="auto" w:fill="FFFFFF"/>
          <w:lang w:val="kk-KZ"/>
        </w:rPr>
        <w:t xml:space="preserve">. </w:t>
      </w:r>
      <w:r w:rsidR="004F6215" w:rsidRPr="006A3450">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6A3450">
        <w:rPr>
          <w:b/>
          <w:color w:val="000000"/>
          <w:spacing w:val="2"/>
          <w:shd w:val="clear" w:color="auto" w:fill="FFFFFF"/>
          <w:lang w:val="kk-KZ"/>
        </w:rPr>
        <w:t>.</w:t>
      </w:r>
    </w:p>
    <w:p w14:paraId="6920173D" w14:textId="77777777" w:rsidR="004B52DD" w:rsidRPr="006A3450" w:rsidRDefault="00F77781" w:rsidP="00002500">
      <w:pPr>
        <w:pStyle w:val="a3"/>
        <w:tabs>
          <w:tab w:val="left" w:pos="1134"/>
        </w:tabs>
        <w:ind w:left="0" w:firstLine="709"/>
        <w:jc w:val="both"/>
        <w:rPr>
          <w:lang w:val="kk-KZ"/>
        </w:rPr>
      </w:pPr>
      <w:r w:rsidRPr="006A3450">
        <w:rPr>
          <w:lang w:val="kk-KZ"/>
        </w:rPr>
        <w:t>Талап</w:t>
      </w:r>
      <w:r w:rsidR="00002500" w:rsidRPr="006A3450">
        <w:rPr>
          <w:lang w:val="kk-KZ"/>
        </w:rPr>
        <w:t xml:space="preserve"> етілмейді.</w:t>
      </w:r>
    </w:p>
    <w:p w14:paraId="0F285FF9" w14:textId="77777777" w:rsidR="00002500" w:rsidRPr="006A3450" w:rsidRDefault="00002500" w:rsidP="00DE0856">
      <w:pPr>
        <w:pStyle w:val="a3"/>
        <w:tabs>
          <w:tab w:val="left" w:pos="1134"/>
        </w:tabs>
        <w:ind w:left="0" w:firstLine="709"/>
        <w:jc w:val="both"/>
        <w:rPr>
          <w:lang w:val="kk-KZ"/>
        </w:rPr>
      </w:pPr>
    </w:p>
    <w:p w14:paraId="1AF67AA6" w14:textId="77777777"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6A3450" w:rsidRDefault="001D50C2" w:rsidP="00184A1A">
            <w:pPr>
              <w:jc w:val="center"/>
              <w:rPr>
                <w:b/>
                <w:lang w:val="kk-KZ"/>
              </w:rPr>
            </w:pPr>
            <w:r w:rsidRPr="006A3450">
              <w:rPr>
                <w:b/>
                <w:lang w:val="kk-KZ"/>
              </w:rPr>
              <w:t>Қазақстан Республикасының</w:t>
            </w:r>
          </w:p>
          <w:p w14:paraId="35381B75" w14:textId="77777777" w:rsidR="001D50C2" w:rsidRPr="006A3450" w:rsidRDefault="001D50C2" w:rsidP="00184A1A">
            <w:pPr>
              <w:jc w:val="center"/>
              <w:rPr>
                <w:b/>
                <w:lang w:val="kk-KZ"/>
              </w:rPr>
            </w:pPr>
            <w:r w:rsidRPr="006A3450">
              <w:rPr>
                <w:b/>
                <w:lang w:val="kk-KZ"/>
              </w:rPr>
              <w:t>Ұлттық экономика</w:t>
            </w:r>
          </w:p>
          <w:p w14:paraId="44823517" w14:textId="77777777"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14:paraId="523B882C" w14:textId="77777777" w:rsidR="00184A1A" w:rsidRPr="006A3450" w:rsidRDefault="00184A1A" w:rsidP="00184A1A">
            <w:pPr>
              <w:pStyle w:val="a3"/>
              <w:tabs>
                <w:tab w:val="left" w:pos="1134"/>
              </w:tabs>
              <w:ind w:left="0"/>
              <w:jc w:val="right"/>
              <w:rPr>
                <w:b/>
                <w:lang w:val="kk-KZ"/>
              </w:rPr>
            </w:pPr>
          </w:p>
          <w:p w14:paraId="50E3F180" w14:textId="77777777" w:rsidR="00184A1A" w:rsidRPr="006A3450"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6D8A1" w14:textId="77777777" w:rsidR="00F252E3" w:rsidRDefault="00F252E3">
      <w:r>
        <w:separator/>
      </w:r>
    </w:p>
  </w:endnote>
  <w:endnote w:type="continuationSeparator" w:id="0">
    <w:p w14:paraId="30C03380" w14:textId="77777777" w:rsidR="00F252E3" w:rsidRDefault="00F2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8A1D0" w14:textId="77777777" w:rsidR="00F252E3" w:rsidRDefault="00F252E3">
      <w:r>
        <w:separator/>
      </w:r>
    </w:p>
  </w:footnote>
  <w:footnote w:type="continuationSeparator" w:id="0">
    <w:p w14:paraId="740A5291" w14:textId="77777777" w:rsidR="00F252E3" w:rsidRDefault="00F25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3649848"/>
      <w:docPartObj>
        <w:docPartGallery w:val="Page Numbers (Top of Page)"/>
        <w:docPartUnique/>
      </w:docPartObj>
    </w:sdtPr>
    <w:sdtEndPr/>
    <w:sdtContent>
      <w:p w14:paraId="007456C1" w14:textId="70BFC52E" w:rsidR="00FB6F97" w:rsidRDefault="001D4313">
        <w:pPr>
          <w:pStyle w:val="a5"/>
          <w:jc w:val="center"/>
        </w:pPr>
        <w:r>
          <w:fldChar w:fldCharType="begin"/>
        </w:r>
        <w:r w:rsidR="00312618">
          <w:instrText>PAGE   \* MERGEFORMAT</w:instrText>
        </w:r>
        <w:r>
          <w:fldChar w:fldCharType="separate"/>
        </w:r>
        <w:r w:rsidR="00F87500">
          <w:rPr>
            <w:noProof/>
          </w:rPr>
          <w:t>2</w:t>
        </w:r>
        <w:r>
          <w:fldChar w:fldCharType="end"/>
        </w:r>
      </w:p>
    </w:sdtContent>
  </w:sdt>
  <w:p w14:paraId="0A30ED7A" w14:textId="77777777" w:rsidR="00FB6F97" w:rsidRDefault="00F252E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5750"/>
    <w:rsid w:val="000B60D4"/>
    <w:rsid w:val="000C217E"/>
    <w:rsid w:val="000C7F2C"/>
    <w:rsid w:val="001132DE"/>
    <w:rsid w:val="00113B4A"/>
    <w:rsid w:val="001416FE"/>
    <w:rsid w:val="00141C0C"/>
    <w:rsid w:val="001520D2"/>
    <w:rsid w:val="001562D9"/>
    <w:rsid w:val="00161116"/>
    <w:rsid w:val="0016506E"/>
    <w:rsid w:val="00177A8C"/>
    <w:rsid w:val="00183692"/>
    <w:rsid w:val="00183BE1"/>
    <w:rsid w:val="00184A1A"/>
    <w:rsid w:val="00190B4E"/>
    <w:rsid w:val="001C38DE"/>
    <w:rsid w:val="001D4313"/>
    <w:rsid w:val="001D50C2"/>
    <w:rsid w:val="001E772D"/>
    <w:rsid w:val="0020252D"/>
    <w:rsid w:val="002151E5"/>
    <w:rsid w:val="00215BDF"/>
    <w:rsid w:val="0021773D"/>
    <w:rsid w:val="00220913"/>
    <w:rsid w:val="002274E2"/>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96DCC"/>
    <w:rsid w:val="003A4CFE"/>
    <w:rsid w:val="003B367B"/>
    <w:rsid w:val="003C2B5B"/>
    <w:rsid w:val="003D4A2E"/>
    <w:rsid w:val="003E039A"/>
    <w:rsid w:val="003E4184"/>
    <w:rsid w:val="003F0A41"/>
    <w:rsid w:val="00404690"/>
    <w:rsid w:val="00427524"/>
    <w:rsid w:val="00441C0E"/>
    <w:rsid w:val="00470408"/>
    <w:rsid w:val="004A4FAE"/>
    <w:rsid w:val="004A737D"/>
    <w:rsid w:val="004B52DD"/>
    <w:rsid w:val="004E46A0"/>
    <w:rsid w:val="004F6215"/>
    <w:rsid w:val="00507047"/>
    <w:rsid w:val="005341DA"/>
    <w:rsid w:val="00543EF9"/>
    <w:rsid w:val="00545B7B"/>
    <w:rsid w:val="005633D6"/>
    <w:rsid w:val="0057569C"/>
    <w:rsid w:val="005D084A"/>
    <w:rsid w:val="00612237"/>
    <w:rsid w:val="00613A32"/>
    <w:rsid w:val="00627891"/>
    <w:rsid w:val="0068008D"/>
    <w:rsid w:val="0068044B"/>
    <w:rsid w:val="0068330B"/>
    <w:rsid w:val="006A29C4"/>
    <w:rsid w:val="006A3450"/>
    <w:rsid w:val="006A5611"/>
    <w:rsid w:val="006C2905"/>
    <w:rsid w:val="006D090F"/>
    <w:rsid w:val="007022A3"/>
    <w:rsid w:val="0072050D"/>
    <w:rsid w:val="00723A60"/>
    <w:rsid w:val="00731501"/>
    <w:rsid w:val="007327D3"/>
    <w:rsid w:val="007344B4"/>
    <w:rsid w:val="007521B4"/>
    <w:rsid w:val="0076020F"/>
    <w:rsid w:val="007639F3"/>
    <w:rsid w:val="00766176"/>
    <w:rsid w:val="00766C77"/>
    <w:rsid w:val="007C1AEA"/>
    <w:rsid w:val="007C5249"/>
    <w:rsid w:val="007D4BED"/>
    <w:rsid w:val="00812250"/>
    <w:rsid w:val="008124A5"/>
    <w:rsid w:val="0084460E"/>
    <w:rsid w:val="00851E78"/>
    <w:rsid w:val="008526D7"/>
    <w:rsid w:val="00877BB9"/>
    <w:rsid w:val="00885082"/>
    <w:rsid w:val="008920A3"/>
    <w:rsid w:val="008A2F08"/>
    <w:rsid w:val="008A4E4F"/>
    <w:rsid w:val="008A713D"/>
    <w:rsid w:val="008B7621"/>
    <w:rsid w:val="008D22FB"/>
    <w:rsid w:val="008E111C"/>
    <w:rsid w:val="008E1EEE"/>
    <w:rsid w:val="008E291E"/>
    <w:rsid w:val="008F303D"/>
    <w:rsid w:val="008F3C0A"/>
    <w:rsid w:val="0090344F"/>
    <w:rsid w:val="00914F02"/>
    <w:rsid w:val="00926F29"/>
    <w:rsid w:val="00927CF2"/>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32045"/>
    <w:rsid w:val="00B45663"/>
    <w:rsid w:val="00B726AA"/>
    <w:rsid w:val="00B85EF7"/>
    <w:rsid w:val="00BD2E99"/>
    <w:rsid w:val="00BD7186"/>
    <w:rsid w:val="00BF2A66"/>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C3A83"/>
    <w:rsid w:val="00DD0ECE"/>
    <w:rsid w:val="00DE0856"/>
    <w:rsid w:val="00DE36AC"/>
    <w:rsid w:val="00DE48B4"/>
    <w:rsid w:val="00DF3D13"/>
    <w:rsid w:val="00E20E95"/>
    <w:rsid w:val="00E229B2"/>
    <w:rsid w:val="00E51681"/>
    <w:rsid w:val="00E54B82"/>
    <w:rsid w:val="00E64159"/>
    <w:rsid w:val="00E66AD4"/>
    <w:rsid w:val="00E70A8F"/>
    <w:rsid w:val="00E70A9E"/>
    <w:rsid w:val="00E83EC3"/>
    <w:rsid w:val="00E97412"/>
    <w:rsid w:val="00EB2F20"/>
    <w:rsid w:val="00EC099C"/>
    <w:rsid w:val="00EC69C2"/>
    <w:rsid w:val="00ED26F7"/>
    <w:rsid w:val="00ED3FAF"/>
    <w:rsid w:val="00EE4065"/>
    <w:rsid w:val="00F252E3"/>
    <w:rsid w:val="00F266B4"/>
    <w:rsid w:val="00F33D1E"/>
    <w:rsid w:val="00F45F19"/>
    <w:rsid w:val="00F52725"/>
    <w:rsid w:val="00F53952"/>
    <w:rsid w:val="00F71A09"/>
    <w:rsid w:val="00F733C5"/>
    <w:rsid w:val="00F74B86"/>
    <w:rsid w:val="00F77781"/>
    <w:rsid w:val="00F87500"/>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430</Words>
  <Characters>2456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34</cp:revision>
  <cp:lastPrinted>2023-11-09T05:32:00Z</cp:lastPrinted>
  <dcterms:created xsi:type="dcterms:W3CDTF">2024-04-16T13:00:00Z</dcterms:created>
  <dcterms:modified xsi:type="dcterms:W3CDTF">2025-08-13T15:00:00Z</dcterms:modified>
</cp:coreProperties>
</file>